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png" ContentType="image/png"/>
  <Override PartName="/word/media/rId39.png" ContentType="image/png"/>
  <Override PartName="/word/media/rId43.png" ContentType="image/png"/>
  <Override PartName="/word/media/rId33.png" ContentType="image/png"/>
  <Override PartName="/word/media/rId27.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(Bennett et al. 2015;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bookmarkEnd w:id="25"/>
      <w:r>
        <w:t xml:space="preserve">Materials and Methods</w:t>
      </w:r>
    </w:p>
    <w:p>
      <w:pPr>
        <w:pStyle w:val="Heading4"/>
      </w:pPr>
      <w:bookmarkStart w:id="26" w:name="data-sources-and-preparation"/>
      <w:bookmarkEnd w:id="26"/>
      <w:r>
        <w:t xml:space="preserve">Data sources and preparation</w:t>
      </w:r>
    </w:p>
    <w:p>
      <w:pPr>
        <w:pStyle w:val="FirstParagraph"/>
      </w:pPr>
      <w:r>
        <w:t xml:space="preserve">We analyzed previously collected tree-ring data from # sites of the Forest Global Earth Observatory (ForestGEO; Anderson-Teixeira et al. 2015) 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 (</w:t>
      </w:r>
      <w:hyperlink r:id="rId28">
        <w:r>
          <w:rPr>
            <w:rStyle w:val="Hyperlink"/>
          </w:rPr>
          <w:t xml:space="preserve">Caillerete et al. 2017</w:t>
        </w:r>
      </w:hyperlink>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v.4.0X (Harris et al. 2014,</w:t>
      </w:r>
      <w:r>
        <w:t xml:space="preserve"> </w:t>
      </w:r>
      <w:hyperlink r:id="rId29">
        <w:r>
          <w:rPr>
            <w:rStyle w:val="Hyperlink"/>
          </w:rPr>
          <w:t xml:space="preserve">2020</w:t>
        </w:r>
      </w:hyperlink>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30">
        <w:r>
          <w:rPr>
            <w:rStyle w:val="Hyperlink"/>
            <w:b/>
          </w:rPr>
          <w:t xml:space="preserve">ISSUE #16 in ForestGEO_dendro</w:t>
        </w:r>
      </w:hyperlink>
      <w:r>
        <w:rPr>
          <w:b/>
        </w:rPr>
        <w:t xml:space="preserve">: obtain data</w:t>
      </w:r>
      <w:r>
        <w:t xml:space="preserve">). Atmospheric deposition… (</w:t>
      </w:r>
      <w:hyperlink r:id="rId31">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2" w:name="analysis-methods"/>
      <w:bookmarkEnd w:id="32"/>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DRAFT Schematic illustrating our analysis process. This analysis is conducted separately for each sit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3"/>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 (Harris et al. 2014,</w:t>
      </w:r>
      <w:r>
        <w:t xml:space="preserve"> </w:t>
      </w:r>
      <w:hyperlink r:id="rId29">
        <w:r>
          <w:rPr>
            <w:rStyle w:val="Hyperlink"/>
          </w:rPr>
          <w:t xml:space="preserve">2020</w:t>
        </w:r>
      </w:hyperlink>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hyperlink r:id="rId34">
        <w:r>
          <w:rPr>
            <w:rStyle w:val="Hyperlink"/>
          </w:rPr>
          <w:t xml:space="preserve">(van de Pol et. al. 2016)</w:t>
        </w:r>
      </w:hyperlink>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 (CLIMWIN_REF).</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When PET came out as the best variable in both temperature and cloud cover groups, there were only two candidate variables for the GAM.</w:t>
      </w:r>
      <w:r>
        <w:t xml:space="preserve"> </w:t>
      </w:r>
      <w:r>
        <w:t xml:space="preserve">If PET came out as the best variable in one but not both of these groups, we compared the AICs of the top variables from each group, retaining only the stronger predictor.</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5">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6">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7">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8" w:name="results"/>
      <w:bookmarkEnd w:id="38"/>
      <w:r>
        <w:t xml:space="preserve">Results</w:t>
      </w:r>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 2).</w:t>
      </w:r>
    </w:p>
    <w:p>
      <w:pPr>
        <w:pStyle w:val="FigureWithCaption"/>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9"/>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40"/>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exibited a unimodal relationship (Fig. 4b).</w:t>
      </w:r>
      <w:r>
        <w:t xml:space="preserve"> </w:t>
      </w:r>
      <m:oMath>
        <m:r>
          <m:t>Δ</m:t>
        </m:r>
        <m:r>
          <m:t>A</m:t>
        </m:r>
        <m:r>
          <m:t>G</m:t>
        </m:r>
        <m:r>
          <m:t>B</m:t>
        </m:r>
      </m:oMath>
      <w:r>
        <w:t xml:space="preserve"> </w:t>
      </w:r>
      <w:r>
        <w:t xml:space="preserve">also commonly exibited a unimodal relationship, although tending to peak at larger DBH (Fig. 4c).</w:t>
      </w:r>
    </w:p>
    <w:p>
      <w:pPr>
        <w:pStyle w:val="FigureWithCaption"/>
      </w:pPr>
      <w:r>
        <w:drawing>
          <wp:inline>
            <wp:extent cx="5334000" cy="7083955"/>
            <wp:effectExtent b="0" l="0" r="0" t="0"/>
            <wp:docPr descr="Figure 4 | Growth sensitivity to DBH: (a) \Delta r, (b) BAI, (c) \Delta AGB. THIS FIGURE IS JUST A ROUGH COMPILATION OF RESULTS SO FAR (including known issues–e.g., SCBI). Ideally, I’d like to plot all sites together, meaning we probably have to lose species IDs (plots with species IDs can be shown in appendix)."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41"/>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(including known issues–e.g., SCBI).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usually(?) similar across the three metrics of growth, but that the optimal time window or even top climate variable can shift.</w:t>
      </w:r>
      <w:r>
        <w:t xml:space="preserve"> </w:t>
      </w:r>
      <w:r>
        <w:t xml:space="preserve">(</w:t>
      </w:r>
      <w:r>
        <w:rPr>
          <w:b/>
        </w:rPr>
        <w:t xml:space="preserve">See</w:t>
      </w:r>
      <w:r>
        <w:rPr>
          <w:b/>
        </w:rPr>
        <w:t xml:space="preserve"> </w:t>
      </w:r>
      <w:hyperlink r:id="rId42">
        <w:r>
          <w:rPr>
            <w:rStyle w:val="Hyperlink"/>
            <w:b/>
          </w:rPr>
          <w:t xml:space="preserve">ISSUE #40 in ForestGEO-climate-sensitivity</w:t>
        </w:r>
      </w:hyperlink>
      <w:r>
        <w:t xml:space="preserve">).</w:t>
      </w:r>
      <w:r>
        <w:t xml:space="preserve"> </w:t>
      </w: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internediate (Fig. 4). (</w:t>
      </w:r>
      <w:r>
        <w:rPr>
          <w:b/>
        </w:rPr>
        <w:t xml:space="preserve">Christy, please check/revise</w:t>
      </w:r>
      <w:r>
        <w:t xml:space="preserve">)</w:t>
      </w:r>
      <w:r>
        <w:t xml:space="preserve"> </w:t>
      </w:r>
      <w:r>
        <w:t xml:space="preserve">The degree to which climate senstivity landscapes differ across growth metrics should depend on the size structure of the data and the existence/strength of climate-DBH interactions.</w:t>
      </w:r>
    </w:p>
    <w:p>
      <w:pPr>
        <w:pStyle w:val="FigureWithCaption"/>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3"/>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 figure on climate - DBH interactions?</w:t>
      </w:r>
      <w:r>
        <w:t xml:space="preserve"> </w:t>
      </w:r>
      <w:r>
        <w:t xml:space="preserve">(</w:t>
      </w:r>
      <w:r>
        <w:rPr>
          <w:i/>
        </w:rPr>
        <w:t xml:space="preserve">See</w:t>
      </w:r>
      <w:r>
        <w:rPr>
          <w:i/>
        </w:rPr>
        <w:t xml:space="preserve"> </w:t>
      </w:r>
      <w:hyperlink r:id="rId44">
        <w:r>
          <w:rPr>
            <w:rStyle w:val="Hyperlink"/>
            <w:i/>
          </w:rPr>
          <w:t xml:space="preserve">ISSUE #42 in ForestGEO-climate-sensitivity</w:t>
        </w:r>
      </w:hyperlink>
      <w:r>
        <w:t xml:space="preserve">)</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5" w:name="discussion"/>
      <w:bookmarkEnd w:id="45"/>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climate is rapdidly changing</w:t>
      </w:r>
      <w:r>
        <w:t xml:space="preserve"> </w:t>
      </w:r>
      <w:hyperlink r:id="rId37">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that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patterns observed at the stand level (Muller-Landau et al. 2006, Piponiot et al. in prep)– presumably because [the sample of cored trees (survivors) doesn’t match forest composition] (</w:t>
      </w:r>
      <w:r>
        <w:rPr>
          <w:i/>
        </w:rPr>
        <w:t xml:space="preserve">cite paper that I reviewed several years back</w:t>
      </w:r>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6" w:name="acknowledgements"/>
      <w:bookmarkEnd w:id="46"/>
      <w:r>
        <w:t xml:space="preserve">Acknowledgements</w:t>
      </w:r>
    </w:p>
    <w:p>
      <w:pPr>
        <w:pStyle w:val="FirstParagraph"/>
      </w:pPr>
      <w:r>
        <w:t xml:space="preserve">Scholarly Studies</w:t>
      </w:r>
    </w:p>
    <w:p>
      <w:pPr>
        <w:pStyle w:val="Heading3"/>
      </w:pPr>
      <w:bookmarkStart w:id="47" w:name="authors-contributions"/>
      <w:bookmarkEnd w:id="47"/>
      <w:r>
        <w:t xml:space="preserve">Authors’ contributions</w:t>
      </w:r>
    </w:p>
    <w:p>
      <w:pPr>
        <w:pStyle w:val="Heading3"/>
      </w:pPr>
      <w:bookmarkStart w:id="48" w:name="references"/>
      <w:bookmarkEnd w:id="48"/>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d4b4c0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f51b320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hyperlink" Id="rId34" Target="https://besjournals.onlinelibrary.wiley.com/doi/full/10.1111/2041-210X.12590" TargetMode="External" /><Relationship Type="http://schemas.openxmlformats.org/officeDocument/2006/relationships/hyperlink" Id="rId28" Target="https://github.com/EcoClimLab/ForestGEO-climate-sensitivity/blob/master/doc/references/Cailleret_et_al-2017-GCB.pdf"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36" Target="https://github.com/EcoClimLab/ForestGEO-climate-sensitivity/issues/34" TargetMode="External" /><Relationship Type="http://schemas.openxmlformats.org/officeDocument/2006/relationships/hyperlink" Id="rId35" Target="https://github.com/EcoClimLab/ForestGEO-climate-sensitivity/issues/35" TargetMode="External" /><Relationship Type="http://schemas.openxmlformats.org/officeDocument/2006/relationships/hyperlink" Id="rId42"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4" Target="https://github.com/EcoClimLab/ForestGEO-climate-sensitivity/issues/42" TargetMode="External" /><Relationship Type="http://schemas.openxmlformats.org/officeDocument/2006/relationships/hyperlink" Id="rId30" Target="https://github.com/EcoClimLab/ForestGEO_dendro/issues/16" TargetMode="External" /><Relationship Type="http://schemas.openxmlformats.org/officeDocument/2006/relationships/hyperlink" Id="rId31" Target="https://github.com/EcoClimLab/ForestGEO_dendro/issues/17" TargetMode="External" /><Relationship Type="http://schemas.openxmlformats.org/officeDocument/2006/relationships/hyperlink" Id="rId29" Target="https://rdcu.be/b3U3e"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34" Target="https://besjournals.onlinelibrary.wiley.com/doi/full/10.1111/2041-210X.12590" TargetMode="External" /><Relationship Type="http://schemas.openxmlformats.org/officeDocument/2006/relationships/hyperlink" Id="rId28" Target="https://github.com/EcoClimLab/ForestGEO-climate-sensitivity/blob/master/doc/references/Cailleret_et_al-2017-GCB.pdf"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36" Target="https://github.com/EcoClimLab/ForestGEO-climate-sensitivity/issues/34" TargetMode="External" /><Relationship Type="http://schemas.openxmlformats.org/officeDocument/2006/relationships/hyperlink" Id="rId35" Target="https://github.com/EcoClimLab/ForestGEO-climate-sensitivity/issues/35" TargetMode="External" /><Relationship Type="http://schemas.openxmlformats.org/officeDocument/2006/relationships/hyperlink" Id="rId42"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4" Target="https://github.com/EcoClimLab/ForestGEO-climate-sensitivity/issues/42" TargetMode="External" /><Relationship Type="http://schemas.openxmlformats.org/officeDocument/2006/relationships/hyperlink" Id="rId30" Target="https://github.com/EcoClimLab/ForestGEO_dendro/issues/16" TargetMode="External" /><Relationship Type="http://schemas.openxmlformats.org/officeDocument/2006/relationships/hyperlink" Id="rId31" Target="https://github.com/EcoClimLab/ForestGEO_dendro/issues/17" TargetMode="External" /><Relationship Type="http://schemas.openxmlformats.org/officeDocument/2006/relationships/hyperlink" Id="rId29" Target="https://rdcu.be/b3U3e"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2020-06-07T17:49:05Z</dcterms:created>
  <dcterms:modified xsi:type="dcterms:W3CDTF">2020-06-07T17:49:05Z</dcterms:modified>
</cp:coreProperties>
</file>